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DE" w:rsidRDefault="00A975DE" w:rsidP="00D36C2C">
      <w:pPr>
        <w:pStyle w:val="Nagwek1"/>
        <w:spacing w:before="0" w:beforeAutospacing="0" w:after="0" w:afterAutospacing="0" w:line="288" w:lineRule="atLeast"/>
        <w:rPr>
          <w:bCs w:val="0"/>
          <w:sz w:val="28"/>
          <w:szCs w:val="28"/>
        </w:rPr>
      </w:pPr>
    </w:p>
    <w:p w:rsidR="00455316" w:rsidRPr="00A975DE" w:rsidRDefault="00455316" w:rsidP="00A975DE">
      <w:pPr>
        <w:pStyle w:val="Nagwek1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 w:rsidRPr="00A975DE">
        <w:rPr>
          <w:bCs w:val="0"/>
          <w:sz w:val="28"/>
          <w:szCs w:val="28"/>
        </w:rPr>
        <w:t xml:space="preserve">Regulamin usługi </w:t>
      </w:r>
      <w:r w:rsidR="00DB6533" w:rsidRPr="00A975DE">
        <w:rPr>
          <w:bCs w:val="0"/>
          <w:sz w:val="28"/>
          <w:szCs w:val="28"/>
        </w:rPr>
        <w:t>bibliotecznej „KSIĄŻKA NA ZAWOŁANIE”</w:t>
      </w:r>
    </w:p>
    <w:p w:rsidR="00DB6533" w:rsidRPr="00A975DE" w:rsidRDefault="00455316" w:rsidP="00A975D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br/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§ 1</w:t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Prawo korzystania</w:t>
      </w:r>
    </w:p>
    <w:p w:rsidR="00A975DE" w:rsidRDefault="00455316" w:rsidP="00DB653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1. 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Miejska 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Biblioteka Publiczna 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w Bychawie 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>oraz jej filie w: Bychawce Drugi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>ej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i Starej Wsi Pierwszej 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umożliwia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>ją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korzystanie ze swoich zbiorów po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>przez usługę „Książka na zawołanie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”.</w:t>
      </w:r>
    </w:p>
    <w:p w:rsidR="003071C5" w:rsidRDefault="00A975DE" w:rsidP="00DB653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2. Z akcji wyłączony jest Oddział Pedagogiczny MBP w Bychawie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2. 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Usługa </w:t>
      </w:r>
      <w:r w:rsidR="00DB6533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„Książka 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>na zawołanie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>”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zostaje wprowadzona od dnia 1 </w:t>
      </w:r>
      <w:proofErr w:type="spellStart"/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>wrzesnia</w:t>
      </w:r>
      <w:proofErr w:type="spellEnd"/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2020 r., </w:t>
      </w:r>
      <w:bookmarkStart w:id="0" w:name="_GoBack"/>
      <w:bookmarkEnd w:id="0"/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jest skierowana do osób</w:t>
      </w:r>
      <w:r w:rsidR="00DB6533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, które ze względu na stan zdrowia, wiek lub niepełnosprawność nie maj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ą </w:t>
      </w:r>
      <w:r w:rsidR="00DB6533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możliwości dotarcia</w:t>
      </w:r>
      <w:r w:rsidR="00DB653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DB6533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do Biblioteki.</w:t>
      </w:r>
    </w:p>
    <w:p w:rsidR="003071C5" w:rsidRDefault="00DB6533" w:rsidP="00DB653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Usługa realizowana jest w miarę możliwości techniczn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ych i personalnych Biblioteki.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4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. Materiały biblioteczne można zamawiać telefonicznie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="003071C5" w:rsidRPr="00D36C2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815661076 lub 815625297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lub mailowo: </w:t>
      </w:r>
      <w:hyperlink r:id="rId5" w:history="1">
        <w:r w:rsidR="003071C5" w:rsidRPr="00DD36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biblioteka.bychawa@gmail.com</w:t>
        </w:r>
      </w:hyperlink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; </w:t>
      </w:r>
      <w:hyperlink r:id="rId6" w:history="1">
        <w:r w:rsidR="003071C5" w:rsidRPr="00DD36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biblioteka.starawies@gmail.com</w:t>
        </w:r>
      </w:hyperlink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; 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5. Usługa dostawy i odbioru zbiorów bibliotecznych jest bezpłatna.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6. Zbiory biblioteczne będą dostarczane do domów czytelników przez pracowników </w:t>
      </w:r>
      <w:r w:rsidR="003071C5">
        <w:rPr>
          <w:rFonts w:ascii="Times New Roman" w:eastAsia="Times New Roman" w:hAnsi="Times New Roman" w:cs="Times New Roman"/>
          <w:color w:val="3A3A3A"/>
          <w:sz w:val="24"/>
          <w:szCs w:val="24"/>
        </w:rPr>
        <w:t>Miejskiej Biblioteki Publicznej w Bychawie oraz filii w Bychawce Drugiej i Starej Wsi Pierwszej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w us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talonym z czytelnikiem terminie, nie częściej jednak niż raz w miesiącu. </w:t>
      </w:r>
    </w:p>
    <w:p w:rsidR="009F5B47" w:rsidRDefault="003071C5" w:rsidP="00DB653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7. Pracownik będzie miał p</w:t>
      </w:r>
      <w:r w:rsidR="00E6201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rzy sobie identyfikator wraz ze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zdjęciem</w:t>
      </w:r>
      <w:r w:rsidR="00A975DE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8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</w:t>
      </w:r>
      <w:r w:rsidR="00E6201C">
        <w:rPr>
          <w:rFonts w:ascii="Times New Roman" w:eastAsia="Times New Roman" w:hAnsi="Times New Roman" w:cs="Times New Roman"/>
          <w:color w:val="3A3A3A"/>
          <w:sz w:val="24"/>
          <w:szCs w:val="24"/>
        </w:rPr>
        <w:t>Prawo do korzystania z usługi „ Książka na zawołanie” mają czytelnicy Biblioteki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>, posiadający własną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kartę biblioteczną. Karta MBP w Bychawie upoważnia do korzystania z wszystkich agend Biblioteki.  </w:t>
      </w:r>
    </w:p>
    <w:p w:rsidR="009F5B47" w:rsidRDefault="00A975DE" w:rsidP="00DB653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9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>. Istnieje możliwość zapisania się do Biblioteki przez osobę niewychodzącą z domu, a chcącą skorzystać z usługi „ Książka na zawołanie”. Należy telefonicznie zgłosić chęć zapisu do Biblioteki. Należy też u</w:t>
      </w:r>
      <w:r w:rsidR="009F5B47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dostępnić dane osobowe niezbędne do wypełniania zob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owiązania i aktywacji konta. </w:t>
      </w:r>
      <w:r w:rsidR="000F3B8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Podczas odbioru zamówionych książek należy uiścić jednorazową opłatę za wydanie karty </w:t>
      </w:r>
      <w:proofErr w:type="gramStart"/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>bibliotecznej  (5 zł</w:t>
      </w:r>
      <w:proofErr w:type="gramEnd"/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.) </w:t>
      </w:r>
      <w:proofErr w:type="gramStart"/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>i</w:t>
      </w:r>
      <w:proofErr w:type="gramEnd"/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podpisać własnym długopisem kartę zobowiązania c</w:t>
      </w:r>
      <w:r w:rsidR="000F3B87">
        <w:rPr>
          <w:rFonts w:ascii="Times New Roman" w:eastAsia="Times New Roman" w:hAnsi="Times New Roman" w:cs="Times New Roman"/>
          <w:color w:val="3A3A3A"/>
          <w:sz w:val="24"/>
          <w:szCs w:val="24"/>
        </w:rPr>
        <w:t>zytelnika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r w:rsidR="009F5B47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co jest równoznaczne z akceptacją Regul</w:t>
      </w:r>
      <w:r w:rsidR="000F3B87">
        <w:rPr>
          <w:rFonts w:ascii="Times New Roman" w:eastAsia="Times New Roman" w:hAnsi="Times New Roman" w:cs="Times New Roman"/>
          <w:color w:val="3A3A3A"/>
          <w:sz w:val="24"/>
          <w:szCs w:val="24"/>
        </w:rPr>
        <w:t>aminu usługi „Książka na zawołanie</w:t>
      </w:r>
      <w:r w:rsidR="009F5B47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” oraz Regulaminu Biblioteki.</w:t>
      </w:r>
      <w:r w:rsidR="009F5B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</w:p>
    <w:p w:rsidR="000F3B87" w:rsidRPr="00A975DE" w:rsidRDefault="00455316" w:rsidP="000F3B8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§ 2</w:t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Wypożyczanie zbiorów bibliotecznych</w:t>
      </w:r>
    </w:p>
    <w:p w:rsidR="000F3B87" w:rsidRDefault="00455316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1. Jednorazowo można wypożyczyć 5 pozycji ze zbiorów 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Biblioteki 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na okres nie dłuższy niż jeden miesiąc.</w:t>
      </w:r>
    </w:p>
    <w:p w:rsidR="001A0106" w:rsidRDefault="001A0106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2. W czasie pandemii ze względów bezpieczeństwa, w momencie przekazania lub odebrania książek w ramach usługi „Książka na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zawołanie” , 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czytel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>nik i pracownik Biblioteki muszą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mieć twarz osłoniętą maseczką lub przyłbicą. Bibliotekarze będą wyposażeni w jednorazowe rękawiczki. Odbiór książek </w:t>
      </w:r>
      <w:r w:rsidR="00E26446">
        <w:rPr>
          <w:rFonts w:ascii="Times New Roman" w:eastAsia="Times New Roman" w:hAnsi="Times New Roman" w:cs="Times New Roman"/>
          <w:color w:val="3A3A3A"/>
          <w:sz w:val="24"/>
          <w:szCs w:val="24"/>
        </w:rPr>
        <w:t>czytelnik potwierdza na rewersach, używając własnego długopisu.</w:t>
      </w:r>
    </w:p>
    <w:p w:rsidR="00B95572" w:rsidRDefault="00B95572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Do dyspozycji czytelników są zbiory Biblioteki, której katalog można przeszukać on-line pod adresem: </w:t>
      </w: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www.</w:t>
      </w:r>
      <w:proofErr w:type="gramStart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biblioteka</w:t>
      </w:r>
      <w:proofErr w:type="gramEnd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.</w:t>
      </w:r>
      <w:proofErr w:type="gramStart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bychawa</w:t>
      </w:r>
      <w:proofErr w:type="gramEnd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.</w:t>
      </w:r>
      <w:proofErr w:type="gramStart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pl</w:t>
      </w:r>
      <w:proofErr w:type="gramEnd"/>
    </w:p>
    <w:p w:rsidR="00E26446" w:rsidRDefault="00E26446" w:rsidP="00A975D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3</w:t>
      </w:r>
      <w:r w:rsidR="000F3B87">
        <w:rPr>
          <w:rFonts w:ascii="Times New Roman" w:eastAsia="Times New Roman" w:hAnsi="Times New Roman" w:cs="Times New Roman"/>
          <w:color w:val="3A3A3A"/>
          <w:sz w:val="24"/>
          <w:szCs w:val="24"/>
        </w:rPr>
        <w:t>. Usługa nie obejmuje książek z księgozbioru podręcznego oraz wypożyczeń międzybibliotecznych.</w:t>
      </w:r>
    </w:p>
    <w:p w:rsidR="00455316" w:rsidRPr="00455316" w:rsidRDefault="00E26446" w:rsidP="00A975D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4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. Biblioteka może przedłużyć termin zwrotu wypożyczonych pozycji, jeżeli nie ma na nią zapotrzebowania ze strony innych czytelników.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3. Biblioteka może zażądać zwrotu wypożyczonych pozycji przed terminem ustalonym w </w:t>
      </w:r>
      <w:proofErr w:type="gramStart"/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ust.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1 </w:t>
      </w:r>
      <w:r w:rsidR="00D36C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jeżeli</w:t>
      </w:r>
      <w:proofErr w:type="gramEnd"/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stanowią one szczególnie poszukiwane pozycje.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4. Na prośbę czytelnika Biblioteka może rezerwować zbiory aktualnie wypożyczone przez innych czytelników.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5. W przypadku braku możliwości zwrotu wypożyczonych pozycji, Czytelnik zobowiązany jest zgłosić telefonicznie lub drogą e-mail zapotrzebowanie na odbiór materiałów przez pracownika Biblioteki przed upływem terminu zwrotu.</w:t>
      </w:r>
      <w:r w:rsidR="00455316"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6. Za przetrzymanie wypożyczonych zbiorów ponad termin określony w § 2 ust.1 biblioteka pobiera opłaty zgodnie z regulaminem Biblioteki.</w:t>
      </w:r>
    </w:p>
    <w:p w:rsidR="000F3B87" w:rsidRPr="00A975DE" w:rsidRDefault="00455316" w:rsidP="000F3B8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§ 3</w:t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Poszanowanie i zabezpieczenie zbiorów</w:t>
      </w:r>
    </w:p>
    <w:p w:rsidR="00455316" w:rsidRDefault="00455316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1. Czytelnik jest zobowiązany do poszanowania książek. Powinien zwrócić uwagę na stan książki przed jej wypożyczeniem. Zauważone uszkodzenia należy zgłosić bibliotekarzowi.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2. W przypadku zgubienia lub zniszczenia książki</w:t>
      </w:r>
      <w:r w:rsid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czytelnik zobowiązany jest:</w:t>
      </w:r>
      <w:r w:rsid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odkupić ten sam tytuł,</w:t>
      </w:r>
      <w:r w:rsid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lub 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>zapłacić równoważność książki, tzn. aktualną cenę rynkową za książki wydane po 2000 r. lub dwukrotną cenę inwentarzową za książki wydane do 2000 r. plus koszty oprawy,</w:t>
      </w:r>
      <w:r w:rsid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lub </w:t>
      </w:r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odkupić</w:t>
      </w:r>
      <w:proofErr w:type="gramEnd"/>
      <w:r w:rsidRPr="0045531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inną, wyznaczoną przez bibliotekarza książkę.</w:t>
      </w:r>
    </w:p>
    <w:p w:rsidR="00B95572" w:rsidRDefault="00B95572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Czytelnik niestosujący się do przepisów niniejszego Regulaminu może być czasowo, a w szczególnie drastycznych przypadkach na stałe, pozbawiony prawa do korzystania z usługi „Książka na zawołanie”.  Decyzję w tej sprawie podejmują pracownicy Biblioteki, odpowiadający za prowadzenie usługi „Książka na zawołanie”. </w:t>
      </w:r>
    </w:p>
    <w:p w:rsidR="00B95572" w:rsidRPr="00455316" w:rsidRDefault="00B95572" w:rsidP="000F3B87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4. Czytelnikowi przysługuje prawo odwołania się od w/w decyzji do dyrektora Miejskiej Biblioteki Publicznej w B </w:t>
      </w:r>
      <w:proofErr w:type="spell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ychawie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455316" w:rsidRPr="00455316" w:rsidRDefault="00455316" w:rsidP="00B9557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§ 4</w:t>
      </w:r>
      <w:r w:rsidRPr="00455316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  <w:t>Postanowienia końcowe</w:t>
      </w:r>
    </w:p>
    <w:p w:rsidR="00B95572" w:rsidRPr="00B95572" w:rsidRDefault="00455316" w:rsidP="00B955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W sprawach </w:t>
      </w:r>
      <w:proofErr w:type="gramStart"/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nie ujęty</w:t>
      </w:r>
      <w:r w:rsidR="00B95572"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ch</w:t>
      </w:r>
      <w:proofErr w:type="gramEnd"/>
      <w:r w:rsidR="00B95572"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w niniejszym Regulaminie mają</w:t>
      </w: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zastosowanie przepisy zawarte w Regulaminie </w:t>
      </w:r>
      <w:r w:rsidR="00B95572"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Miejskiej </w:t>
      </w: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Bibl</w:t>
      </w:r>
      <w:r w:rsidR="00B95572"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ioteki Publicznej w Bychawie.</w:t>
      </w:r>
    </w:p>
    <w:p w:rsidR="00B95572" w:rsidRDefault="00B95572" w:rsidP="00B955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Zmiany w Regulaminie podawane są czytelnikom do informacji poprzez umieszczenie ich na stronie: </w:t>
      </w:r>
      <w:hyperlink r:id="rId7" w:history="1">
        <w:r w:rsidR="00A975DE" w:rsidRPr="00DD36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www.biblioteka.bychawa.</w:t>
        </w:r>
        <w:proofErr w:type="gramStart"/>
        <w:r w:rsidR="00A975DE" w:rsidRPr="00DD36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pl</w:t>
        </w:r>
      </w:hyperlink>
      <w:r w:rsidR="00A975D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oraz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wywieszenie we wszystkich agendach Biblioteki. Po upływie 30 dni od dnia podania informacji o zmianach, uważa się, ze czytelnik przyjął je do wiadomości.</w:t>
      </w:r>
    </w:p>
    <w:p w:rsidR="00455316" w:rsidRPr="00B95572" w:rsidRDefault="00B95572" w:rsidP="00B9557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Niniejszy Re</w:t>
      </w:r>
      <w:r w:rsidR="00455316"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gulamin obowiązuje </w:t>
      </w:r>
      <w:r w:rsidRPr="00B95572">
        <w:rPr>
          <w:rFonts w:ascii="Times New Roman" w:eastAsia="Times New Roman" w:hAnsi="Times New Roman" w:cs="Times New Roman"/>
          <w:color w:val="3A3A3A"/>
          <w:sz w:val="24"/>
          <w:szCs w:val="24"/>
        </w:rPr>
        <w:t>0d dnia 1 września 2020 r.</w:t>
      </w:r>
    </w:p>
    <w:p w:rsidR="009048AD" w:rsidRPr="00455316" w:rsidRDefault="009048AD" w:rsidP="00455316">
      <w:pPr>
        <w:rPr>
          <w:rFonts w:ascii="Times New Roman" w:hAnsi="Times New Roman" w:cs="Times New Roman"/>
          <w:sz w:val="24"/>
          <w:szCs w:val="24"/>
        </w:rPr>
      </w:pPr>
    </w:p>
    <w:sectPr w:rsidR="009048AD" w:rsidRPr="00455316" w:rsidSect="0091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7F5"/>
    <w:multiLevelType w:val="hybridMultilevel"/>
    <w:tmpl w:val="AAB0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BA6"/>
    <w:multiLevelType w:val="hybridMultilevel"/>
    <w:tmpl w:val="7994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102"/>
    <w:rsid w:val="000F3B87"/>
    <w:rsid w:val="001A0106"/>
    <w:rsid w:val="003071C5"/>
    <w:rsid w:val="00455316"/>
    <w:rsid w:val="00833599"/>
    <w:rsid w:val="009048AD"/>
    <w:rsid w:val="00916416"/>
    <w:rsid w:val="009F5B47"/>
    <w:rsid w:val="00A975DE"/>
    <w:rsid w:val="00B840D9"/>
    <w:rsid w:val="00B95572"/>
    <w:rsid w:val="00D36C2C"/>
    <w:rsid w:val="00DB6533"/>
    <w:rsid w:val="00DB7102"/>
    <w:rsid w:val="00E26446"/>
    <w:rsid w:val="00E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D09A6-538B-4515-B598-C7CB7F4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16"/>
  </w:style>
  <w:style w:type="paragraph" w:styleId="Nagwek1">
    <w:name w:val="heading 1"/>
    <w:basedOn w:val="Normalny"/>
    <w:link w:val="Nagwek1Znak"/>
    <w:uiPriority w:val="9"/>
    <w:qFormat/>
    <w:rsid w:val="00455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4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bych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starawies@gmail.com" TargetMode="External"/><Relationship Id="rId5" Type="http://schemas.openxmlformats.org/officeDocument/2006/relationships/hyperlink" Target="mailto:biblioteka.bycha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2020-09-02T12:11:00Z</dcterms:created>
  <dcterms:modified xsi:type="dcterms:W3CDTF">2020-09-03T13:12:00Z</dcterms:modified>
</cp:coreProperties>
</file>